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48" w:rsidRPr="0064768E" w:rsidRDefault="007A1A5A">
      <w:pPr>
        <w:jc w:val="right"/>
        <w:rPr>
          <w:b/>
          <w:color w:val="000000" w:themeColor="text1"/>
        </w:rPr>
      </w:pPr>
      <w:r w:rsidRPr="0064768E">
        <w:rPr>
          <w:b/>
          <w:color w:val="000000" w:themeColor="text1"/>
        </w:rPr>
        <w:t>ПРОЕКТ</w:t>
      </w:r>
    </w:p>
    <w:p w:rsidR="003B2348" w:rsidRDefault="007A1A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8E" w:rsidRDefault="007A1A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АДМИНИСТРАЦИЯ </w:t>
      </w:r>
    </w:p>
    <w:p w:rsidR="003B2348" w:rsidRDefault="006476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ДЕМЬЯНСКОГО</w:t>
      </w:r>
      <w:r w:rsidR="007A1A5A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64768E" w:rsidRDefault="007A1A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УВАТСКОГО МУНИЦИПАЛЬНОГО РАЙОНА</w:t>
      </w:r>
      <w:r w:rsidR="00A80D51">
        <w:rPr>
          <w:rFonts w:ascii="Arial" w:hAnsi="Arial" w:cs="Arial"/>
          <w:sz w:val="32"/>
          <w:szCs w:val="32"/>
        </w:rPr>
        <w:t xml:space="preserve"> </w:t>
      </w:r>
    </w:p>
    <w:p w:rsidR="003B2348" w:rsidRDefault="00A80D5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ТЮМЕНСКОЙ ОБЛАСТИ</w:t>
      </w:r>
    </w:p>
    <w:p w:rsidR="003B2348" w:rsidRDefault="007A1A5A">
      <w:pPr>
        <w:pStyle w:val="2"/>
        <w:jc w:val="center"/>
        <w:rPr>
          <w:i w:val="0"/>
          <w:sz w:val="36"/>
        </w:rPr>
      </w:pPr>
      <w:r>
        <w:rPr>
          <w:i w:val="0"/>
          <w:sz w:val="36"/>
        </w:rPr>
        <w:t>П О С Т А Н О В Л Е Н И Е</w:t>
      </w:r>
    </w:p>
    <w:p w:rsidR="003B2348" w:rsidRDefault="003B2348">
      <w:pPr>
        <w:rPr>
          <w:rFonts w:ascii="Arial" w:hAnsi="Arial" w:cs="Arial"/>
          <w:color w:val="FF0000"/>
        </w:rPr>
      </w:pPr>
    </w:p>
    <w:p w:rsidR="003B2348" w:rsidRDefault="003B2348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B2348" w:rsidRDefault="007A1A5A">
      <w:pPr>
        <w:spacing w:line="240" w:lineRule="atLeast"/>
        <w:jc w:val="both"/>
      </w:pPr>
      <w:r>
        <w:rPr>
          <w:rFonts w:ascii="Arial" w:hAnsi="Arial" w:cs="Arial"/>
        </w:rPr>
        <w:t>_______   20</w:t>
      </w:r>
      <w:r w:rsidR="005D7E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</w:t>
      </w:r>
      <w:r>
        <w:rPr>
          <w:rFonts w:ascii="Arial" w:hAnsi="Arial" w:cs="Arial"/>
        </w:rPr>
        <w:tab/>
        <w:t xml:space="preserve">          с.</w:t>
      </w:r>
      <w:r w:rsidR="0064768E">
        <w:rPr>
          <w:rFonts w:ascii="Arial" w:hAnsi="Arial" w:cs="Arial"/>
        </w:rPr>
        <w:t xml:space="preserve"> Демьянское</w:t>
      </w:r>
      <w:r>
        <w:rPr>
          <w:rFonts w:ascii="Arial" w:hAnsi="Arial" w:cs="Arial"/>
        </w:rPr>
        <w:t xml:space="preserve">                                              № __ </w:t>
      </w:r>
      <w:r>
        <w:rPr>
          <w:rFonts w:ascii="Arial" w:hAnsi="Arial" w:cs="Arial"/>
        </w:rPr>
        <w:tab/>
      </w:r>
    </w:p>
    <w:p w:rsidR="003B2348" w:rsidRDefault="003B2348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5D7E5D" w:rsidRPr="005D7E5D" w:rsidRDefault="005D7E5D" w:rsidP="00B14F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5D7E5D">
        <w:rPr>
          <w:rFonts w:ascii="Arial" w:eastAsia="Calibri" w:hAnsi="Arial" w:cs="Arial"/>
          <w:sz w:val="26"/>
          <w:szCs w:val="26"/>
          <w:lang w:eastAsia="en-US"/>
        </w:rPr>
        <w:t xml:space="preserve">Об </w:t>
      </w:r>
      <w:r w:rsidR="00B14FF9">
        <w:rPr>
          <w:rFonts w:ascii="Arial" w:eastAsia="Calibri" w:hAnsi="Arial" w:cs="Arial"/>
          <w:sz w:val="26"/>
          <w:szCs w:val="26"/>
          <w:lang w:eastAsia="en-US"/>
        </w:rPr>
        <w:t>установлении П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орядка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оценки налоговых расходов</w:t>
      </w:r>
    </w:p>
    <w:p w:rsidR="003B2348" w:rsidRDefault="0064768E" w:rsidP="005D7E5D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Демьянского </w:t>
      </w:r>
      <w:r w:rsidR="005D7E5D" w:rsidRPr="005D7E5D">
        <w:rPr>
          <w:rFonts w:ascii="Arial" w:eastAsia="Calibri" w:hAnsi="Arial" w:cs="Arial"/>
          <w:sz w:val="26"/>
          <w:szCs w:val="26"/>
          <w:lang w:eastAsia="en-US"/>
        </w:rPr>
        <w:t>сельского поселения</w:t>
      </w: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8F27FC" w:rsidRP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9" w:history="1">
        <w:r w:rsidRPr="008F27FC">
          <w:rPr>
            <w:rFonts w:ascii="Arial" w:hAnsi="Arial" w:cs="Arial"/>
            <w:color w:val="auto"/>
            <w:sz w:val="26"/>
            <w:szCs w:val="26"/>
          </w:rPr>
          <w:t>пунктом 2 статьи 174.3</w:t>
        </w:r>
      </w:hyperlink>
      <w:r>
        <w:rPr>
          <w:rFonts w:ascii="Arial" w:hAnsi="Arial" w:cs="Arial"/>
          <w:color w:val="auto"/>
          <w:sz w:val="26"/>
          <w:szCs w:val="26"/>
        </w:rPr>
        <w:t>.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1. Установить </w:t>
      </w:r>
      <w:hyperlink w:anchor="P24" w:history="1">
        <w:r w:rsidRPr="008F27FC">
          <w:rPr>
            <w:rFonts w:ascii="Arial" w:hAnsi="Arial" w:cs="Arial"/>
            <w:color w:val="auto"/>
            <w:sz w:val="26"/>
            <w:szCs w:val="26"/>
          </w:rPr>
          <w:t>Порядок</w:t>
        </w:r>
      </w:hyperlink>
      <w:r w:rsidRPr="008F27FC">
        <w:rPr>
          <w:rFonts w:ascii="Arial" w:hAnsi="Arial" w:cs="Arial"/>
          <w:color w:val="auto"/>
          <w:sz w:val="26"/>
          <w:szCs w:val="26"/>
        </w:rPr>
        <w:t xml:space="preserve"> оценки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8F27FC">
        <w:rPr>
          <w:rFonts w:ascii="Arial" w:hAnsi="Arial" w:cs="Arial"/>
          <w:color w:val="auto"/>
          <w:sz w:val="26"/>
          <w:szCs w:val="26"/>
        </w:rPr>
        <w:t xml:space="preserve"> </w:t>
      </w:r>
      <w:r w:rsidRPr="008F27FC">
        <w:rPr>
          <w:rFonts w:ascii="Arial" w:hAnsi="Arial" w:cs="Arial"/>
          <w:color w:val="auto"/>
          <w:sz w:val="26"/>
          <w:szCs w:val="26"/>
        </w:rPr>
        <w:t>сельского поселения согласно приложению к настоящему постановлению.</w:t>
      </w:r>
    </w:p>
    <w:p w:rsidR="008F27FC" w:rsidRPr="008F27FC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64768E">
        <w:rPr>
          <w:rFonts w:ascii="Arial" w:hAnsi="Arial" w:cs="Arial"/>
          <w:color w:val="auto"/>
          <w:sz w:val="26"/>
          <w:szCs w:val="26"/>
        </w:rPr>
        <w:t>2</w:t>
      </w:r>
      <w:r w:rsidR="008F27FC" w:rsidRPr="0064768E">
        <w:rPr>
          <w:rFonts w:ascii="Arial" w:hAnsi="Arial" w:cs="Arial"/>
          <w:color w:val="auto"/>
          <w:sz w:val="26"/>
          <w:szCs w:val="26"/>
        </w:rPr>
        <w:t xml:space="preserve">. </w:t>
      </w:r>
      <w:r w:rsidR="0064768E" w:rsidRPr="0064768E">
        <w:rPr>
          <w:rFonts w:ascii="Arial" w:hAnsi="Arial" w:cs="Arial"/>
          <w:color w:val="auto"/>
          <w:sz w:val="26"/>
          <w:szCs w:val="26"/>
        </w:rPr>
        <w:t xml:space="preserve">Ведущему </w:t>
      </w:r>
      <w:r w:rsidR="00EA4348" w:rsidRPr="0064768E">
        <w:rPr>
          <w:rFonts w:ascii="Arial" w:hAnsi="Arial" w:cs="Arial"/>
          <w:color w:val="auto"/>
          <w:sz w:val="26"/>
          <w:szCs w:val="26"/>
        </w:rPr>
        <w:t>специалисту (</w:t>
      </w:r>
      <w:r w:rsidR="0064768E" w:rsidRPr="0064768E">
        <w:rPr>
          <w:rFonts w:ascii="Arial" w:hAnsi="Arial" w:cs="Arial"/>
          <w:color w:val="auto"/>
          <w:sz w:val="26"/>
          <w:szCs w:val="26"/>
        </w:rPr>
        <w:t>Захаровой</w:t>
      </w:r>
      <w:r w:rsidR="00EA4348">
        <w:rPr>
          <w:rFonts w:ascii="Arial" w:hAnsi="Arial" w:cs="Arial"/>
          <w:color w:val="auto"/>
          <w:sz w:val="26"/>
          <w:szCs w:val="26"/>
        </w:rPr>
        <w:t xml:space="preserve"> И.П.</w:t>
      </w:r>
      <w:r w:rsidR="008F27FC" w:rsidRPr="0064768E">
        <w:rPr>
          <w:rFonts w:ascii="Arial" w:hAnsi="Arial" w:cs="Arial"/>
          <w:color w:val="auto"/>
          <w:sz w:val="26"/>
          <w:szCs w:val="26"/>
        </w:rPr>
        <w:t xml:space="preserve">)  администрации </w:t>
      </w:r>
      <w:r w:rsidR="0064768E" w:rsidRP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8F27FC" w:rsidRPr="0064768E">
        <w:rPr>
          <w:rFonts w:ascii="Arial" w:hAnsi="Arial" w:cs="Arial"/>
          <w:color w:val="auto"/>
          <w:sz w:val="26"/>
          <w:szCs w:val="26"/>
        </w:rPr>
        <w:t xml:space="preserve"> сельского поселения настоящее постановление:</w:t>
      </w:r>
    </w:p>
    <w:p w:rsidR="008F27FC" w:rsidRP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а) </w:t>
      </w:r>
      <w:r w:rsidRPr="00C576D3">
        <w:rPr>
          <w:rFonts w:ascii="Arial" w:hAnsi="Arial" w:cs="Arial"/>
          <w:color w:val="auto"/>
          <w:sz w:val="26"/>
          <w:szCs w:val="26"/>
        </w:rPr>
        <w:t>обнародовать путём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размещения на информационных стендах в местах, установленных администрацией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</w:t>
      </w:r>
      <w:r w:rsidR="0064768E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8F27FC">
        <w:rPr>
          <w:rFonts w:ascii="Arial" w:hAnsi="Arial" w:cs="Arial"/>
          <w:color w:val="auto"/>
          <w:sz w:val="26"/>
          <w:szCs w:val="26"/>
        </w:rPr>
        <w:t>Уватского</w:t>
      </w:r>
      <w:proofErr w:type="spellEnd"/>
      <w:r w:rsidRPr="008F27FC">
        <w:rPr>
          <w:rFonts w:ascii="Arial" w:hAnsi="Arial" w:cs="Arial"/>
          <w:color w:val="auto"/>
          <w:sz w:val="26"/>
          <w:szCs w:val="26"/>
        </w:rPr>
        <w:t xml:space="preserve"> муниципального района Тюменской области;</w:t>
      </w:r>
    </w:p>
    <w:p w:rsid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б) разместить на странице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сельского поселения официального сайта </w:t>
      </w:r>
      <w:proofErr w:type="spellStart"/>
      <w:r w:rsidRPr="008F27FC">
        <w:rPr>
          <w:rFonts w:ascii="Arial" w:hAnsi="Arial" w:cs="Arial"/>
          <w:color w:val="auto"/>
          <w:sz w:val="26"/>
          <w:szCs w:val="26"/>
        </w:rPr>
        <w:t>Уватского</w:t>
      </w:r>
      <w:proofErr w:type="spellEnd"/>
      <w:r w:rsidRPr="008F27FC">
        <w:rPr>
          <w:rFonts w:ascii="Arial" w:hAnsi="Arial" w:cs="Arial"/>
          <w:color w:val="auto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31512E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3. Настоящее постановление вступает в силу со дня его </w:t>
      </w:r>
      <w:r w:rsidRPr="00C576D3">
        <w:rPr>
          <w:rFonts w:ascii="Arial" w:eastAsia="Calibri" w:hAnsi="Arial" w:cs="Arial"/>
          <w:sz w:val="26"/>
          <w:szCs w:val="26"/>
          <w:lang w:eastAsia="en-US"/>
        </w:rPr>
        <w:t>обнародования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2020 года.</w:t>
      </w:r>
    </w:p>
    <w:p w:rsidR="008F27FC" w:rsidRDefault="00125D4A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 Контроль за </w:t>
      </w:r>
      <w:r w:rsidR="00EA4348">
        <w:rPr>
          <w:rFonts w:ascii="Arial" w:eastAsia="Calibri" w:hAnsi="Arial" w:cs="Arial"/>
          <w:sz w:val="26"/>
          <w:szCs w:val="26"/>
          <w:lang w:eastAsia="en-US"/>
        </w:rPr>
        <w:t>исполнением настоящего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6"/>
          <w:szCs w:val="26"/>
          <w:lang w:eastAsia="en-US"/>
        </w:rPr>
        <w:t>постановления  оставляю</w:t>
      </w:r>
      <w:proofErr w:type="gramEnd"/>
      <w:r>
        <w:rPr>
          <w:rFonts w:ascii="Arial" w:eastAsia="Calibri" w:hAnsi="Arial" w:cs="Arial"/>
          <w:sz w:val="26"/>
          <w:szCs w:val="26"/>
          <w:lang w:eastAsia="en-US"/>
        </w:rPr>
        <w:t xml:space="preserve"> за собой</w:t>
      </w:r>
      <w:r w:rsidR="00571BEA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B2348" w:rsidRDefault="003B2348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125D4A" w:rsidRPr="00125D4A" w:rsidRDefault="00125D4A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B2348" w:rsidRDefault="007A1A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</w:p>
    <w:p w:rsidR="003B2348" w:rsidRDefault="007A1A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 w:rsidR="0064768E">
        <w:rPr>
          <w:rFonts w:ascii="Arial" w:hAnsi="Arial" w:cs="Arial"/>
          <w:bCs/>
          <w:iCs/>
          <w:sz w:val="26"/>
          <w:szCs w:val="26"/>
        </w:rPr>
        <w:t xml:space="preserve">                 </w:t>
      </w:r>
      <w:r>
        <w:rPr>
          <w:rFonts w:ascii="Arial" w:hAnsi="Arial" w:cs="Arial"/>
          <w:bCs/>
          <w:iCs/>
          <w:sz w:val="26"/>
          <w:szCs w:val="26"/>
        </w:rPr>
        <w:tab/>
      </w:r>
      <w:r w:rsidR="0064768E">
        <w:rPr>
          <w:rFonts w:ascii="Arial" w:hAnsi="Arial" w:cs="Arial"/>
          <w:bCs/>
          <w:iCs/>
          <w:sz w:val="26"/>
          <w:szCs w:val="26"/>
        </w:rPr>
        <w:t xml:space="preserve">       Мотовилов А.А.</w:t>
      </w:r>
    </w:p>
    <w:p w:rsidR="003B2348" w:rsidRDefault="003B2348">
      <w:pPr>
        <w:rPr>
          <w:rFonts w:ascii="Arial" w:hAnsi="Arial" w:cs="Arial"/>
          <w:sz w:val="26"/>
          <w:szCs w:val="26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2B625E" w:rsidRDefault="002B625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3640" w:type="dxa"/>
        <w:tblInd w:w="6214" w:type="dxa"/>
        <w:tblLook w:val="01E0" w:firstRow="1" w:lastRow="1" w:firstColumn="1" w:lastColumn="1" w:noHBand="0" w:noVBand="0"/>
      </w:tblPr>
      <w:tblGrid>
        <w:gridCol w:w="3640"/>
      </w:tblGrid>
      <w:tr w:rsidR="003B2348">
        <w:tc>
          <w:tcPr>
            <w:tcW w:w="3640" w:type="dxa"/>
            <w:shd w:val="clear" w:color="auto" w:fill="auto"/>
          </w:tcPr>
          <w:p w:rsidR="00911436" w:rsidRDefault="00911436" w:rsidP="006476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B2348" w:rsidRDefault="007A1A5A" w:rsidP="006476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6476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 постановлению  администрации </w:t>
            </w:r>
            <w:r w:rsidR="0064768E">
              <w:rPr>
                <w:rFonts w:ascii="Arial" w:hAnsi="Arial" w:cs="Arial"/>
                <w:sz w:val="26"/>
                <w:szCs w:val="26"/>
              </w:rPr>
              <w:t>Демьянского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  <w:r w:rsidR="0064768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13E2B" w:rsidRPr="008F27FC">
              <w:rPr>
                <w:rFonts w:ascii="Arial" w:hAnsi="Arial" w:cs="Arial"/>
                <w:color w:val="auto"/>
                <w:sz w:val="26"/>
                <w:szCs w:val="26"/>
              </w:rPr>
              <w:t>Уватского</w:t>
            </w:r>
            <w:proofErr w:type="spellEnd"/>
            <w:r w:rsidR="00513E2B" w:rsidRPr="008F27FC">
              <w:rPr>
                <w:rFonts w:ascii="Arial" w:hAnsi="Arial" w:cs="Arial"/>
                <w:color w:val="auto"/>
                <w:sz w:val="26"/>
                <w:szCs w:val="26"/>
              </w:rPr>
              <w:t xml:space="preserve"> муниципального района Тюменской области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64768E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от 00.00.20</w:t>
            </w:r>
            <w:r w:rsidR="00513E2B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  №  ___</w:t>
            </w:r>
          </w:p>
        </w:tc>
      </w:tr>
    </w:tbl>
    <w:p w:rsidR="003B2348" w:rsidRDefault="003B2348">
      <w:pPr>
        <w:jc w:val="center"/>
        <w:rPr>
          <w:rFonts w:ascii="Arial" w:hAnsi="Arial" w:cs="Arial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оценки налоговых расходов </w:t>
      </w:r>
      <w:r w:rsidR="0064768E">
        <w:rPr>
          <w:rFonts w:ascii="Arial" w:hAnsi="Arial" w:cs="Arial"/>
          <w:b/>
          <w:color w:val="auto"/>
          <w:sz w:val="26"/>
          <w:szCs w:val="26"/>
        </w:rPr>
        <w:t xml:space="preserve">Демьянского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Общие положения</w:t>
      </w:r>
    </w:p>
    <w:p w:rsidR="002B625E" w:rsidRPr="002A7017" w:rsidRDefault="002B625E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5E52D3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1. Настоящий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орядок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оценки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5E52D3">
        <w:rPr>
          <w:rFonts w:ascii="Arial" w:hAnsi="Arial" w:cs="Arial"/>
          <w:color w:val="auto"/>
          <w:sz w:val="26"/>
          <w:szCs w:val="26"/>
        </w:rPr>
        <w:t xml:space="preserve">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определяет процедуру проведения оценки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установленных решениями </w:t>
      </w:r>
      <w:r w:rsidR="002405D1" w:rsidRPr="002A7017">
        <w:rPr>
          <w:rFonts w:ascii="Arial" w:hAnsi="Arial" w:cs="Arial"/>
          <w:color w:val="auto"/>
          <w:sz w:val="26"/>
          <w:szCs w:val="26"/>
        </w:rPr>
        <w:t xml:space="preserve">Думы </w:t>
      </w:r>
      <w:proofErr w:type="spellStart"/>
      <w:r w:rsidR="002405D1" w:rsidRPr="002A7017">
        <w:rPr>
          <w:rFonts w:ascii="Arial" w:hAnsi="Arial" w:cs="Arial"/>
          <w:color w:val="auto"/>
          <w:sz w:val="26"/>
          <w:szCs w:val="26"/>
        </w:rPr>
        <w:t>Уватского</w:t>
      </w:r>
      <w:proofErr w:type="spellEnd"/>
      <w:r w:rsidR="002405D1" w:rsidRPr="002A7017">
        <w:rPr>
          <w:rFonts w:ascii="Arial" w:hAnsi="Arial" w:cs="Arial"/>
          <w:color w:val="auto"/>
          <w:sz w:val="26"/>
          <w:szCs w:val="26"/>
        </w:rPr>
        <w:t xml:space="preserve"> муниципального района от 18.09.2014 № 332 «Об утверждении Положения о земельном налоге на территориях сельских поселений </w:t>
      </w:r>
      <w:proofErr w:type="spellStart"/>
      <w:r w:rsidR="002405D1" w:rsidRPr="002A7017">
        <w:rPr>
          <w:rFonts w:ascii="Arial" w:hAnsi="Arial" w:cs="Arial"/>
          <w:color w:val="auto"/>
          <w:sz w:val="26"/>
          <w:szCs w:val="26"/>
        </w:rPr>
        <w:t>Уватского</w:t>
      </w:r>
      <w:proofErr w:type="spellEnd"/>
      <w:r w:rsidR="002405D1" w:rsidRPr="002A7017">
        <w:rPr>
          <w:rFonts w:ascii="Arial" w:hAnsi="Arial" w:cs="Arial"/>
          <w:color w:val="auto"/>
          <w:sz w:val="26"/>
          <w:szCs w:val="26"/>
        </w:rPr>
        <w:t xml:space="preserve"> муниципального района», от 25.10.2017 № 200 «О налоге на имущество физических лиц на  территориях сельских поселений </w:t>
      </w:r>
      <w:proofErr w:type="spellStart"/>
      <w:r w:rsidR="002405D1" w:rsidRPr="002A7017">
        <w:rPr>
          <w:rFonts w:ascii="Arial" w:hAnsi="Arial" w:cs="Arial"/>
          <w:color w:val="auto"/>
          <w:sz w:val="26"/>
          <w:szCs w:val="26"/>
        </w:rPr>
        <w:t>Уватского</w:t>
      </w:r>
      <w:proofErr w:type="spellEnd"/>
      <w:r w:rsidR="002405D1" w:rsidRPr="002A7017">
        <w:rPr>
          <w:rFonts w:ascii="Arial" w:hAnsi="Arial" w:cs="Arial"/>
          <w:color w:val="auto"/>
          <w:sz w:val="26"/>
          <w:szCs w:val="26"/>
        </w:rPr>
        <w:t xml:space="preserve"> муниципального района»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процедуру формирования информации о нормативных, целевых и фискальных характеристиках налоговых расходов, а также обобщения результатов оценки налоговых расходов (далее</w:t>
      </w:r>
      <w:r w:rsidR="005D7C25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– Порядок).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2. В целях настоящего Порядка используются следующие понятия и термины: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а)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налоговые расходы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б)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перечень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документ, содержащий сведения о распределении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в соответствии с целями муниципальным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структурных элементов муниципальных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поселения, а также о кураторах налоговых расходов;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в)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куратор налогового расхода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администрация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(иной муниципальный орган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организация), ответственный в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lastRenderedPageBreak/>
        <w:t xml:space="preserve">соответствии с полномочиями, установленными нормативными правовыми актами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за достижение соответствующих налоговому расходу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 и (или) ц</w:t>
      </w:r>
      <w:r w:rsidR="003F4F3A">
        <w:rPr>
          <w:rFonts w:ascii="Arial" w:hAnsi="Arial" w:cs="Arial"/>
          <w:bCs/>
          <w:color w:val="auto"/>
          <w:sz w:val="26"/>
          <w:szCs w:val="26"/>
        </w:rPr>
        <w:t>елей социально-экономической по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литики</w:t>
      </w:r>
      <w:r w:rsidR="0064768E" w:rsidRPr="006476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</w:t>
      </w:r>
      <w:r w:rsidR="00DA49C1" w:rsidRPr="002A7017">
        <w:rPr>
          <w:rFonts w:ascii="Arial" w:hAnsi="Arial" w:cs="Arial"/>
          <w:color w:val="auto"/>
          <w:sz w:val="26"/>
          <w:szCs w:val="26"/>
        </w:rPr>
        <w:t>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г) </w:t>
      </w:r>
      <w:r w:rsidR="00DA49C1" w:rsidRPr="00281A58">
        <w:rPr>
          <w:rFonts w:ascii="Arial" w:hAnsi="Arial" w:cs="Arial"/>
          <w:bCs/>
          <w:color w:val="auto"/>
          <w:sz w:val="26"/>
          <w:szCs w:val="26"/>
        </w:rPr>
        <w:t xml:space="preserve">оценка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81A58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81A58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81A58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81A58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д)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объемов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определение объемов выпадающих доходов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льготами, предоставленными плательщикам;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е)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эффективности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ж)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социальные налоговые расходы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необходимостью обеспечения социальной защиты (поддержки) населения;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з)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стимулирующие налоговые расходы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и)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технические налоговые расходы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4768E">
        <w:rPr>
          <w:rFonts w:ascii="Arial" w:hAnsi="Arial" w:cs="Arial"/>
          <w:color w:val="auto"/>
          <w:sz w:val="26"/>
          <w:szCs w:val="26"/>
        </w:rPr>
        <w:t>с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="00EA4348" w:rsidRPr="002A7017">
        <w:rPr>
          <w:rFonts w:ascii="Arial" w:hAnsi="Arial" w:cs="Arial"/>
          <w:color w:val="auto"/>
          <w:sz w:val="26"/>
          <w:szCs w:val="26"/>
        </w:rPr>
        <w:t>счет бюджета</w:t>
      </w:r>
      <w:r w:rsidR="0064768E" w:rsidRPr="006476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к)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нормативные характеристики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000000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– сведения о положениях </w:t>
      </w:r>
      <w:r w:rsidR="007B5CB0">
        <w:rPr>
          <w:rFonts w:ascii="Arial" w:hAnsi="Arial" w:cs="Arial"/>
          <w:color w:val="auto"/>
          <w:sz w:val="26"/>
          <w:szCs w:val="26"/>
        </w:rPr>
        <w:t>муниципальных правовых актов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которыми предусматриваются льготы; наименованиях налогов, по которым установлены льготы; категориях плательщиков, для которых предусмотрены льготы;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л)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фискальные характеристики налоговых расходов</w:t>
      </w:r>
      <w:r w:rsidR="0064768E" w:rsidRPr="006476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м)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целевые характеристики налоговых расходов</w:t>
      </w:r>
      <w:r w:rsidR="0064768E" w:rsidRPr="006476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 – сведения о целях предоставления, показателях (индикаторах) достижения целей предоставления льготы;</w:t>
      </w:r>
    </w:p>
    <w:p w:rsidR="00DA49C1" w:rsidRPr="002A7017" w:rsidRDefault="003B33AF" w:rsidP="00F4594B">
      <w:pPr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н) </w:t>
      </w:r>
      <w:r w:rsidR="00BC1F53">
        <w:rPr>
          <w:rFonts w:ascii="Arial" w:hAnsi="Arial" w:cs="Arial"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тный год - год, предшествующий текущему году.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BB6C18">
        <w:rPr>
          <w:rFonts w:ascii="Arial" w:hAnsi="Arial" w:cs="Arial"/>
          <w:color w:val="auto"/>
          <w:sz w:val="26"/>
          <w:szCs w:val="26"/>
        </w:rPr>
        <w:lastRenderedPageBreak/>
        <w:t>Иные термины и определения,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</w:t>
      </w:r>
      <w:r w:rsidR="00BB6C18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 – Общие требования).</w:t>
      </w:r>
    </w:p>
    <w:p w:rsidR="00DA49C1" w:rsidRPr="002A7017" w:rsidRDefault="00DA49C1" w:rsidP="00F4594B">
      <w:pPr>
        <w:ind w:left="426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проведения оценки эффективности 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налоговых расходов </w:t>
      </w:r>
      <w:r w:rsidR="0064768E">
        <w:rPr>
          <w:rFonts w:ascii="Arial" w:hAnsi="Arial" w:cs="Arial"/>
          <w:b/>
          <w:color w:val="auto"/>
          <w:sz w:val="26"/>
          <w:szCs w:val="26"/>
        </w:rPr>
        <w:t xml:space="preserve">Демьянского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     3. Оценка эффективности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по предоставленным льготам проводится за год, предшествующий отчетному году, и за отчетный год.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4. В целях проведения оценки эффективности налоговых расходов:</w:t>
      </w:r>
    </w:p>
    <w:p w:rsidR="00DA49C1" w:rsidRPr="002A7017" w:rsidRDefault="00EA4348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а) администрация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="00DA49C1" w:rsidRPr="001E479F">
        <w:rPr>
          <w:rFonts w:ascii="Arial" w:hAnsi="Arial" w:cs="Arial"/>
          <w:color w:val="auto"/>
          <w:sz w:val="26"/>
          <w:szCs w:val="26"/>
        </w:rPr>
        <w:t>до 1 февраля</w:t>
      </w:r>
      <w:r w:rsidR="0064768E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Управление Федеральной налоговой службы </w:t>
      </w:r>
      <w:r w:rsidR="009E6540">
        <w:rPr>
          <w:rFonts w:ascii="Arial" w:hAnsi="Arial" w:cs="Arial"/>
          <w:color w:val="auto"/>
          <w:sz w:val="26"/>
          <w:szCs w:val="26"/>
        </w:rPr>
        <w:t>по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 Тюменской области (далее </w:t>
      </w:r>
      <w:r w:rsidR="00BB6C18">
        <w:rPr>
          <w:rFonts w:ascii="Arial" w:hAnsi="Arial" w:cs="Arial"/>
          <w:color w:val="auto"/>
          <w:sz w:val="26"/>
          <w:szCs w:val="26"/>
        </w:rPr>
        <w:t xml:space="preserve">по тексту также 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– УФНС </w:t>
      </w:r>
      <w:r w:rsidR="009E6540">
        <w:rPr>
          <w:rFonts w:ascii="Arial" w:hAnsi="Arial" w:cs="Arial"/>
          <w:color w:val="auto"/>
          <w:sz w:val="26"/>
          <w:szCs w:val="26"/>
        </w:rPr>
        <w:t xml:space="preserve">России по </w:t>
      </w:r>
      <w:r w:rsidR="00DA49C1" w:rsidRPr="00BB6C18">
        <w:rPr>
          <w:rFonts w:ascii="Arial" w:hAnsi="Arial" w:cs="Arial"/>
          <w:color w:val="auto"/>
          <w:sz w:val="26"/>
          <w:szCs w:val="26"/>
        </w:rPr>
        <w:t>Т</w:t>
      </w:r>
      <w:r w:rsidR="009E6540">
        <w:rPr>
          <w:rFonts w:ascii="Arial" w:hAnsi="Arial" w:cs="Arial"/>
          <w:color w:val="auto"/>
          <w:sz w:val="26"/>
          <w:szCs w:val="26"/>
        </w:rPr>
        <w:t>юменской области</w:t>
      </w:r>
      <w:r w:rsidR="00DA49C1" w:rsidRPr="00BB6C18">
        <w:rPr>
          <w:rFonts w:ascii="Arial" w:hAnsi="Arial" w:cs="Arial"/>
          <w:color w:val="auto"/>
          <w:sz w:val="26"/>
          <w:szCs w:val="26"/>
        </w:rPr>
        <w:t xml:space="preserve">)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сведения, содержащие информацию о категориях налогоплательщиков и </w:t>
      </w:r>
      <w:r>
        <w:rPr>
          <w:rFonts w:ascii="Arial" w:hAnsi="Arial" w:cs="Arial"/>
          <w:color w:val="auto"/>
          <w:sz w:val="26"/>
          <w:szCs w:val="26"/>
        </w:rPr>
        <w:t>муниципальных правовых</w:t>
      </w:r>
      <w:r w:rsidR="001D5512">
        <w:rPr>
          <w:rFonts w:ascii="Arial" w:hAnsi="Arial" w:cs="Arial"/>
          <w:color w:val="auto"/>
          <w:sz w:val="26"/>
          <w:szCs w:val="26"/>
        </w:rPr>
        <w:t xml:space="preserve"> актах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устанавливающих соответствующие налоговые расходы, действовавшие в году, предшествующем отчетному финансовому году, и в отчетном году.</w:t>
      </w:r>
    </w:p>
    <w:p w:rsidR="00DA49C1" w:rsidRPr="002A7017" w:rsidRDefault="00EA4348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auto"/>
          <w:sz w:val="26"/>
          <w:szCs w:val="26"/>
        </w:rPr>
        <w:t>б)</w:t>
      </w:r>
      <w:r w:rsidRPr="00666E74">
        <w:rPr>
          <w:rFonts w:ascii="Arial" w:hAnsi="Arial" w:cs="Arial"/>
          <w:color w:val="auto"/>
          <w:sz w:val="26"/>
          <w:szCs w:val="26"/>
        </w:rPr>
        <w:t xml:space="preserve"> УФНС</w:t>
      </w:r>
      <w:r w:rsidR="00666E74" w:rsidRPr="00666E74">
        <w:rPr>
          <w:rFonts w:ascii="Arial" w:hAnsi="Arial" w:cs="Arial"/>
          <w:color w:val="auto"/>
          <w:sz w:val="26"/>
          <w:szCs w:val="26"/>
        </w:rPr>
        <w:t xml:space="preserve"> России по Тюменской области</w:t>
      </w:r>
      <w:r w:rsidR="00DA49C1" w:rsidRPr="00592629">
        <w:rPr>
          <w:rFonts w:ascii="Arial" w:hAnsi="Arial" w:cs="Arial"/>
          <w:color w:val="auto"/>
          <w:sz w:val="26"/>
          <w:szCs w:val="26"/>
        </w:rPr>
        <w:t xml:space="preserve"> в срок до 1 апреля</w:t>
      </w:r>
      <w:r w:rsidR="0064768E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592629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="00DA49C1" w:rsidRPr="00592629">
        <w:rPr>
          <w:rFonts w:ascii="Arial" w:hAnsi="Arial" w:cs="Arial"/>
          <w:bCs/>
          <w:color w:val="auto"/>
          <w:sz w:val="26"/>
          <w:szCs w:val="26"/>
        </w:rPr>
        <w:t xml:space="preserve">администрацию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592629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="00DA49C1" w:rsidRPr="00592629">
        <w:rPr>
          <w:rFonts w:ascii="Arial" w:hAnsi="Arial" w:cs="Arial"/>
          <w:bCs/>
          <w:color w:val="auto"/>
          <w:sz w:val="26"/>
          <w:szCs w:val="26"/>
        </w:rPr>
        <w:t xml:space="preserve">сельского </w:t>
      </w:r>
      <w:r w:rsidR="009832BF" w:rsidRPr="00592629">
        <w:rPr>
          <w:rFonts w:ascii="Arial" w:hAnsi="Arial" w:cs="Arial"/>
          <w:bCs/>
          <w:color w:val="auto"/>
          <w:sz w:val="26"/>
          <w:szCs w:val="26"/>
        </w:rPr>
        <w:t xml:space="preserve">поселения </w:t>
      </w:r>
      <w:proofErr w:type="spellStart"/>
      <w:r w:rsidR="00592629" w:rsidRPr="00592629">
        <w:rPr>
          <w:rFonts w:ascii="Arial" w:hAnsi="Arial" w:cs="Arial"/>
          <w:bCs/>
          <w:color w:val="auto"/>
          <w:sz w:val="26"/>
          <w:szCs w:val="26"/>
        </w:rPr>
        <w:t>Уватского</w:t>
      </w:r>
      <w:proofErr w:type="spellEnd"/>
      <w:r w:rsidR="00592629" w:rsidRPr="00592629">
        <w:rPr>
          <w:rFonts w:ascii="Arial" w:hAnsi="Arial" w:cs="Arial"/>
          <w:bCs/>
          <w:color w:val="auto"/>
          <w:sz w:val="26"/>
          <w:szCs w:val="26"/>
        </w:rPr>
        <w:t xml:space="preserve"> муниципального района Тюменской области </w:t>
      </w:r>
      <w:r w:rsidR="00DA49C1" w:rsidRPr="00592629">
        <w:rPr>
          <w:rFonts w:ascii="Arial" w:hAnsi="Arial" w:cs="Arial"/>
          <w:bCs/>
          <w:color w:val="auto"/>
          <w:sz w:val="26"/>
          <w:szCs w:val="26"/>
        </w:rPr>
        <w:t>информацию: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ab/>
        <w:t>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фискальных характеристиках налоговых расходов за год, предшествующий отчетному году, а также данные (в том числе уточненные) за иные отчетные периоды с учетом информации по налоговым декларациям по состоянию на 1 марта текущего финансового года, содержащих сведения: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об общем количестве плательщиков по соответствующему налогу (в том числе за 5-летний период);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A7017">
        <w:rPr>
          <w:rFonts w:ascii="Arial" w:hAnsi="Arial" w:cs="Arial"/>
          <w:color w:val="000000"/>
          <w:sz w:val="26"/>
          <w:szCs w:val="26"/>
        </w:rPr>
        <w:t xml:space="preserve">о суммах выпадающих доходов бюджета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по каждому налоговому расходу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(в том числе за 5-летний период);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сведения об объеме налогов, задекларированных для уплаты плательщиками в бюджет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AD4B39">
        <w:rPr>
          <w:rFonts w:ascii="Arial" w:hAnsi="Arial" w:cs="Arial"/>
          <w:color w:val="auto"/>
          <w:sz w:val="26"/>
          <w:szCs w:val="26"/>
        </w:rPr>
        <w:t xml:space="preserve"> </w:t>
      </w:r>
      <w:r w:rsidRPr="00AD4B39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по каждому налоговому расходу, в отношении стимулирующих налоговых расходов за год, предшествующий отчет</w:t>
      </w:r>
      <w:r w:rsidR="003D0B87">
        <w:rPr>
          <w:rFonts w:ascii="Arial" w:hAnsi="Arial" w:cs="Arial"/>
          <w:color w:val="auto"/>
          <w:sz w:val="26"/>
          <w:szCs w:val="26"/>
        </w:rPr>
        <w:t>ному финансовому году, и за отче</w:t>
      </w:r>
      <w:r w:rsidRPr="002A7017">
        <w:rPr>
          <w:rFonts w:ascii="Arial" w:hAnsi="Arial" w:cs="Arial"/>
          <w:color w:val="auto"/>
          <w:sz w:val="26"/>
          <w:szCs w:val="26"/>
        </w:rPr>
        <w:t>тный год.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  <w:t xml:space="preserve">5. Оценка эффективности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осуществляется кураторами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</w:t>
      </w:r>
      <w:r w:rsidRPr="002A7017">
        <w:rPr>
          <w:rFonts w:ascii="Arial" w:hAnsi="Arial" w:cs="Arial"/>
          <w:bCs/>
          <w:color w:val="auto"/>
          <w:sz w:val="26"/>
          <w:szCs w:val="26"/>
        </w:rPr>
        <w:t>включает в себя</w:t>
      </w:r>
      <w:r w:rsidRPr="002A7017">
        <w:rPr>
          <w:rFonts w:ascii="Arial" w:hAnsi="Arial" w:cs="Arial"/>
          <w:color w:val="auto"/>
          <w:sz w:val="26"/>
          <w:szCs w:val="26"/>
        </w:rPr>
        <w:t>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а)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целесообразности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б)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результативности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поселения.         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Критериями целесообразности налоговых расходов являются: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а)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с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оответствие налогового расхода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целям муниципальных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структурным элементам муниципальных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(или) целям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относящимся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</w:t>
      </w:r>
      <w:r w:rsidR="00E66F73">
        <w:rPr>
          <w:rFonts w:ascii="Arial" w:hAnsi="Arial" w:cs="Arial"/>
          <w:color w:val="auto"/>
          <w:sz w:val="26"/>
          <w:szCs w:val="26"/>
        </w:rPr>
        <w:t>ьготы, но не более чем за 5 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тных лет (в случае если указанные льготы действуют 5 лет и более). 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Востребованность плательщиками предоставленной льготы определяется по следующей формуле: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noProof/>
          <w:color w:val="auto"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552450"/>
            <wp:effectExtent l="0" t="0" r="9525" b="0"/>
            <wp:wrapSquare wrapText="bothSides"/>
            <wp:docPr id="2" name="Рисунок 2" descr="C:\Users\FERAPO~1\AppData\Local\Temp\lu3812dzki8.tmp\lu3812dzkir_tmp_9639ec8f5a1af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RAPO~1\AppData\Local\Temp\lu3812dzki8.tmp\lu3812dzkir_tmp_9639ec8f5a1afdc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i/>
          <w:iCs/>
          <w:color w:val="auto"/>
          <w:sz w:val="26"/>
          <w:szCs w:val="26"/>
        </w:rPr>
        <w:t>где,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V — востребованность плательщиками предоставленной льготы;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i - порядковый номер года, имеющий значение от 1 до 5;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2A7017">
        <w:rPr>
          <w:rFonts w:ascii="Arial" w:hAnsi="Arial" w:cs="Arial"/>
          <w:color w:val="auto"/>
          <w:sz w:val="26"/>
          <w:szCs w:val="26"/>
          <w:lang w:val="en-US"/>
        </w:rPr>
        <w:t>n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  <w:lang w:val="en-US"/>
        </w:rPr>
        <w:t>i</w:t>
      </w:r>
      <w:proofErr w:type="spellEnd"/>
      <w:r w:rsidRPr="002A7017">
        <w:rPr>
          <w:rFonts w:ascii="Arial" w:hAnsi="Arial" w:cs="Arial"/>
          <w:color w:val="auto"/>
          <w:sz w:val="26"/>
          <w:szCs w:val="26"/>
        </w:rPr>
        <w:t xml:space="preserve"> — общее количество плательщиков по соответствующему налогу в i-м году;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spellStart"/>
      <w:r w:rsidRPr="002A7017">
        <w:rPr>
          <w:rFonts w:ascii="Arial" w:hAnsi="Arial" w:cs="Arial"/>
          <w:color w:val="auto"/>
          <w:sz w:val="26"/>
          <w:szCs w:val="26"/>
        </w:rPr>
        <w:t>m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</w:rPr>
        <w:t>i</w:t>
      </w:r>
      <w:proofErr w:type="spellEnd"/>
      <w:r w:rsidRPr="002A7017">
        <w:rPr>
          <w:rFonts w:ascii="Arial" w:hAnsi="Arial" w:cs="Arial"/>
          <w:color w:val="auto"/>
          <w:sz w:val="26"/>
          <w:szCs w:val="26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Льгота считается 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больше нуля. Льгота считается невостребованной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равно нулю.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7. В случае несоответствия налоговых расходов хотя бы одному из критериев, указанных в </w:t>
      </w:r>
      <w:r w:rsidR="00287A0D">
        <w:rPr>
          <w:rFonts w:ascii="Arial" w:hAnsi="Arial" w:cs="Arial"/>
          <w:color w:val="auto"/>
          <w:sz w:val="26"/>
          <w:szCs w:val="26"/>
        </w:rPr>
        <w:t>под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пунктах </w:t>
      </w:r>
      <w:r w:rsidR="00287A0D">
        <w:rPr>
          <w:rFonts w:ascii="Arial" w:hAnsi="Arial" w:cs="Arial"/>
          <w:color w:val="auto"/>
          <w:sz w:val="26"/>
          <w:szCs w:val="26"/>
        </w:rPr>
        <w:t>«а»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и </w:t>
      </w:r>
      <w:r w:rsidR="00287A0D">
        <w:rPr>
          <w:rFonts w:ascii="Arial" w:hAnsi="Arial" w:cs="Arial"/>
          <w:color w:val="auto"/>
          <w:sz w:val="26"/>
          <w:szCs w:val="26"/>
        </w:rPr>
        <w:t>«б» пункта 6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настоящего Порядка, куратор налогового расхода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представляет в а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дминистрацию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предложения с соответствующими обоснованиями о сохранении (уточнении, отмене) льгот для плательщиков.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Критериями оценки результативности налогового расхода являются: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  <w:shd w:val="clear" w:color="auto" w:fill="FFFFFF"/>
        </w:rPr>
        <w:t>а) о</w:t>
      </w:r>
      <w:r w:rsidR="00DA49C1"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>ценка вк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лада предусмотренного налогового расхода в изменение значения показателя (индикатора) достижения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Оценке подлежит вклад предусмотренного налогового расхода в изменение значения показателя (индикатора) достижения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установленного перечнем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0B4C02">
        <w:rPr>
          <w:rFonts w:ascii="Arial" w:hAnsi="Arial" w:cs="Arial"/>
          <w:color w:val="auto"/>
          <w:sz w:val="26"/>
          <w:szCs w:val="26"/>
        </w:rPr>
        <w:t xml:space="preserve"> о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ценка бюджетной эффективности налоговых расходов.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объемов предоставленных налоговых расходов (расчет прироста показателя (индикатора) достижения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не относящихся к муниципальным программам</w:t>
      </w:r>
      <w:r w:rsidR="0064768E" w:rsidRPr="0064768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на 1 рубль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на 1 рубль расходов бюджета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 для достижения того же показателя (индикатора) в случае применения альтернативных механизмов).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могут учитываться в том числе: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б) предоставление муниципальных гарантий по обязательствам плательщиков, имеющих право на льготы;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9. </w:t>
      </w:r>
      <w:r w:rsidR="00964512" w:rsidRPr="00964512">
        <w:rPr>
          <w:rFonts w:ascii="Arial" w:hAnsi="Arial" w:cs="Arial"/>
          <w:color w:val="auto"/>
          <w:sz w:val="26"/>
          <w:szCs w:val="26"/>
        </w:rPr>
        <w:t xml:space="preserve">УФНС России по Тюменской области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направляет в администрацию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до 15 </w:t>
      </w:r>
      <w:r w:rsidR="0015287A">
        <w:rPr>
          <w:rFonts w:ascii="Arial" w:hAnsi="Arial" w:cs="Arial"/>
          <w:color w:val="auto"/>
          <w:sz w:val="26"/>
          <w:szCs w:val="26"/>
        </w:rPr>
        <w:t>июля уточненные сведения об объе</w:t>
      </w:r>
      <w:r w:rsidRPr="002A7017">
        <w:rPr>
          <w:rFonts w:ascii="Arial" w:hAnsi="Arial" w:cs="Arial"/>
          <w:color w:val="auto"/>
          <w:sz w:val="26"/>
          <w:szCs w:val="26"/>
        </w:rPr>
        <w:t>ме налоговых расходов по каждому налоговому расходу за отчетный финансовый год.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10. </w:t>
      </w:r>
      <w:r w:rsidRPr="00DE029F">
        <w:rPr>
          <w:rFonts w:ascii="Arial" w:hAnsi="Arial" w:cs="Arial"/>
          <w:color w:val="auto"/>
          <w:sz w:val="26"/>
          <w:szCs w:val="26"/>
        </w:rPr>
        <w:t>Кураторы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налоговых расходов в </w:t>
      </w:r>
      <w:proofErr w:type="spellStart"/>
      <w:r w:rsidRPr="002A7017">
        <w:rPr>
          <w:rFonts w:ascii="Arial" w:hAnsi="Arial" w:cs="Arial"/>
          <w:color w:val="auto"/>
          <w:sz w:val="26"/>
          <w:szCs w:val="26"/>
        </w:rPr>
        <w:t>срок</w:t>
      </w:r>
      <w:r w:rsidR="0015287A" w:rsidRPr="00C57485">
        <w:rPr>
          <w:rFonts w:ascii="Arial" w:hAnsi="Arial" w:cs="Arial"/>
          <w:color w:val="auto"/>
          <w:sz w:val="26"/>
          <w:szCs w:val="26"/>
        </w:rPr>
        <w:t>до</w:t>
      </w:r>
      <w:proofErr w:type="spellEnd"/>
      <w:r w:rsidR="0015287A" w:rsidRPr="00C57485">
        <w:rPr>
          <w:rFonts w:ascii="Arial" w:hAnsi="Arial" w:cs="Arial"/>
          <w:color w:val="auto"/>
          <w:sz w:val="26"/>
          <w:szCs w:val="26"/>
        </w:rPr>
        <w:t xml:space="preserve"> 1</w:t>
      </w:r>
      <w:r w:rsidR="003C4016" w:rsidRPr="00C57485">
        <w:rPr>
          <w:rFonts w:ascii="Arial" w:hAnsi="Arial" w:cs="Arial"/>
          <w:color w:val="auto"/>
          <w:sz w:val="26"/>
          <w:szCs w:val="26"/>
        </w:rPr>
        <w:t>5сентября</w:t>
      </w:r>
      <w:r w:rsidR="0015287A">
        <w:rPr>
          <w:rFonts w:ascii="Arial" w:hAnsi="Arial" w:cs="Arial"/>
          <w:color w:val="auto"/>
          <w:sz w:val="26"/>
          <w:szCs w:val="26"/>
        </w:rPr>
        <w:t xml:space="preserve"> составляют уточне</w:t>
      </w:r>
      <w:r w:rsidR="007C2E6B">
        <w:rPr>
          <w:rFonts w:ascii="Arial" w:hAnsi="Arial" w:cs="Arial"/>
          <w:color w:val="auto"/>
          <w:sz w:val="26"/>
          <w:szCs w:val="26"/>
        </w:rPr>
        <w:t>нные за отчетный год отче</w:t>
      </w:r>
      <w:r w:rsidRPr="002A7017">
        <w:rPr>
          <w:rFonts w:ascii="Arial" w:hAnsi="Arial" w:cs="Arial"/>
          <w:color w:val="auto"/>
          <w:sz w:val="26"/>
          <w:szCs w:val="26"/>
        </w:rPr>
        <w:t>ты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>орядку.</w:t>
      </w:r>
    </w:p>
    <w:p w:rsidR="00DA49C1" w:rsidRPr="002A7017" w:rsidRDefault="00DA49C1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Результаты оценки эффективности налоговых расходов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орядку для обобщения предоставляются кураторами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Главе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Pr="00C57485">
        <w:rPr>
          <w:rFonts w:ascii="Arial" w:hAnsi="Arial" w:cs="Arial"/>
          <w:color w:val="auto"/>
          <w:sz w:val="26"/>
          <w:szCs w:val="26"/>
        </w:rPr>
        <w:t xml:space="preserve">до 1 </w:t>
      </w:r>
      <w:r w:rsidR="003C4016" w:rsidRPr="00C57485">
        <w:rPr>
          <w:rFonts w:ascii="Arial" w:hAnsi="Arial" w:cs="Arial"/>
          <w:color w:val="auto"/>
          <w:sz w:val="26"/>
          <w:szCs w:val="26"/>
        </w:rPr>
        <w:t>ок</w:t>
      </w:r>
      <w:r w:rsidRPr="00C57485">
        <w:rPr>
          <w:rFonts w:ascii="Arial" w:hAnsi="Arial" w:cs="Arial"/>
          <w:color w:val="auto"/>
          <w:sz w:val="26"/>
          <w:szCs w:val="26"/>
        </w:rPr>
        <w:t>тября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текущего финансового года с пояснительной запиской, содержащей, в том числе: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а)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ыводы о достижении целевых характеристик (критериев целесообразности) налогового расхода;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ыводы о вкладе налогового расхода в достижение целей муниципальных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целей, не </w:t>
      </w:r>
      <w:r w:rsidR="00DA49C1"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в) в</w:t>
      </w:r>
      <w:r w:rsidR="0032435A">
        <w:rPr>
          <w:rFonts w:ascii="Arial" w:hAnsi="Arial" w:cs="Arial"/>
          <w:color w:val="auto"/>
          <w:sz w:val="26"/>
          <w:szCs w:val="26"/>
        </w:rPr>
        <w:t>ыводы о наличии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или отсутствии более результативных (менее затратных для бюджета сельского поселения) альтернативных механизмов достижения целей муниципальных программ сельского поселения и (или) целей, не относящихся к муниципальным программам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г)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редложения о сохранности (уточнении, отмене) льготы для плательщиков.</w:t>
      </w:r>
    </w:p>
    <w:p w:rsidR="00DA49C1" w:rsidRPr="002A7017" w:rsidRDefault="00DA49C1" w:rsidP="00F4594B">
      <w:pPr>
        <w:tabs>
          <w:tab w:val="left" w:pos="1020"/>
          <w:tab w:val="right" w:pos="9638"/>
        </w:tabs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     12. Результаты рассмотрения оценки налоговых 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 учитываются при формировании основных направлений бюджетной и налоговой политики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сельского поселения на очередной финансовый год, а также при проведении оценки эффективности реализации муниципальных программ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56380F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№1 </w:t>
      </w:r>
    </w:p>
    <w:p w:rsidR="00DA49C1" w:rsidRPr="0056380F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>к Порядку оценки налоговых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56380F">
        <w:rPr>
          <w:rFonts w:ascii="Arial" w:hAnsi="Arial" w:cs="Arial"/>
          <w:color w:val="auto"/>
          <w:sz w:val="26"/>
          <w:szCs w:val="26"/>
        </w:rPr>
        <w:t xml:space="preserve"> </w:t>
      </w:r>
      <w:r w:rsidRPr="0056380F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9C46E2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Перечень 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>информации, формируемой куратором налоговых расходов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для проведения оценки налоговых расходов </w:t>
      </w:r>
    </w:p>
    <w:p w:rsidR="00DA49C1" w:rsidRPr="002A7017" w:rsidRDefault="0064768E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Демьянского </w:t>
      </w:r>
      <w:r w:rsidR="00DA49C1" w:rsidRPr="009C46E2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2"/>
        <w:gridCol w:w="5673"/>
        <w:gridCol w:w="3025"/>
      </w:tblGrid>
      <w:tr w:rsidR="00DA49C1" w:rsidRPr="009C46E2" w:rsidTr="0088170C">
        <w:trPr>
          <w:trHeight w:val="643"/>
          <w:tblCellSpacing w:w="0" w:type="dxa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№п/п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Наименование характеристик налогового расхода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Характеристика налогового расхода</w:t>
            </w: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I. Нормативные характеристики налогового расхода</w:t>
            </w:r>
          </w:p>
          <w:p w:rsidR="00DA49C1" w:rsidRPr="009C46E2" w:rsidRDefault="0064768E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Демьянского </w:t>
            </w:r>
            <w:r w:rsidR="00DA49C1"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Наименования налогов, по которым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Решения Думы </w:t>
            </w:r>
            <w:proofErr w:type="spellStart"/>
            <w:r w:rsidR="009C46E2">
              <w:rPr>
                <w:rFonts w:ascii="Arial" w:hAnsi="Arial" w:cs="Arial"/>
                <w:color w:val="auto"/>
                <w:sz w:val="22"/>
                <w:szCs w:val="22"/>
              </w:rPr>
              <w:t>Уватского</w:t>
            </w:r>
            <w:proofErr w:type="spellEnd"/>
            <w:r w:rsid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муниципального района, которым устанавливаются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Условия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II. Целевые характеристики налогового</w:t>
            </w:r>
          </w:p>
          <w:p w:rsidR="00DA49C1" w:rsidRP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6476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Демьянского </w:t>
            </w: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64768E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Целевая категория налоговых расходов бюджета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64768E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Цели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64768E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муниципальных программ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элементов муниципальных </w:t>
            </w:r>
            <w:r w:rsidR="001C1CFD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программ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целях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24697F">
        <w:trPr>
          <w:tblCellSpacing w:w="0" w:type="dxa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64768E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целях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64768E" w:rsidRDefault="00DA49C1" w:rsidP="0064768E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показателей (индикаторов) достижения целей муниципальных программ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элементов муниципальных программ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в связи с предоставлением налоговых расходов</w:t>
            </w:r>
          </w:p>
        </w:tc>
        <w:tc>
          <w:tcPr>
            <w:tcW w:w="30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681B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4681B" w:rsidRPr="008C37C5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III. Фискальные характеристики налогового</w:t>
            </w:r>
          </w:p>
          <w:p w:rsidR="00DA49C1" w:rsidRPr="0024681B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6476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Демьянского </w:t>
            </w: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24681B" w:rsidRPr="009C46E2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Объем налоговых льгот, предоставленных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Оценка объема предоставленных налоговых льгот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rHeight w:val="225"/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Общее количество плательщиков по соответствующему налогу, единиц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Количество плательщиков налогов, воспользовавшихся правом на льготу по налоговому расходу, единиц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DA49C1" w:rsidRPr="0064768E" w:rsidRDefault="00DA49C1" w:rsidP="009C46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Объем налогов, задекларированный для уплаты в бюджет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плательщиками налогов, имеющими право на налоговые льготы, </w:t>
            </w:r>
            <w:proofErr w:type="spellStart"/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 2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к Порядку оценки налоговых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F97B6B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b/>
          <w:bCs/>
          <w:color w:val="auto"/>
          <w:sz w:val="26"/>
          <w:szCs w:val="26"/>
        </w:rPr>
        <w:t>т</w:t>
      </w:r>
    </w:p>
    <w:p w:rsidR="00DA49C1" w:rsidRPr="002A7017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оценки целесообразности и результативности налогового расхода 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налогового расхода)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_________________________________________________________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куратора налогового расхода)</w:t>
      </w: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1515"/>
        <w:gridCol w:w="1623"/>
        <w:gridCol w:w="1607"/>
      </w:tblGrid>
      <w:tr w:rsidR="00DA49C1" w:rsidRPr="00F97B6B" w:rsidTr="000B4C02">
        <w:trPr>
          <w:trHeight w:val="1230"/>
          <w:tblCellSpacing w:w="0" w:type="dxa"/>
        </w:trPr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Показатель (индикатор) оценки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налогового расхода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Значение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(индикатора)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Краткое описание значения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(индикатора)</w:t>
            </w:r>
          </w:p>
        </w:tc>
      </w:tr>
      <w:tr w:rsidR="00DA49C1" w:rsidRPr="00F97B6B" w:rsidTr="000B4C02">
        <w:trPr>
          <w:trHeight w:val="4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A49C1" w:rsidRPr="00F97B6B" w:rsidTr="000B4C02">
        <w:trPr>
          <w:trHeight w:val="27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1. Соответствие налогового расхода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целям муниципальных программ, структурным элементам муниципальных программ, структурных элементов муниципальных программ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целям социально-экономической политики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относящимся к муниципальным программам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  <w:r w:rsidR="00D630EA" w:rsidRPr="0064768E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193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2. Востребованность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 за период действия л</w:t>
            </w:r>
            <w:r w:rsidR="00BA3521" w:rsidRPr="0064768E">
              <w:rPr>
                <w:rFonts w:ascii="Arial" w:hAnsi="Arial" w:cs="Arial"/>
                <w:color w:val="auto"/>
                <w:sz w:val="22"/>
                <w:szCs w:val="22"/>
              </w:rPr>
              <w:t>ьготы, но не более чем за 5 отче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тных лет (в случае если указанные льготы действуют 5 лет и более).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3. Вклад предусмотренного налогового расхода в изменение значения показателя (индикатора) достижения целей муниципальной программы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ед.изм</w:t>
            </w:r>
            <w:proofErr w:type="spellEnd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4. Прирост показателя (индикатора) результативности достижения целей муниципальной программы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 к муниципальным программам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на 1 рубль налоговых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расходов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на 1 рубль расходов  бюджета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  для достижения того же показателя (индикатора) в случае применения альтернативных механизмов: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ед.изм</w:t>
            </w:r>
            <w:proofErr w:type="spellEnd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4.1. субсидии или иные формы непосредственной финансовой поддержки плательщиков, имеющих право на льготы, за счет средств местного бюджета;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4.2. предоставление муниципальных гарантий по обязательствам плательщиков, имеющих право на льготы;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4.3.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568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64768E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5. Иной показатель (индикатор), на значение которого оказывают влияние налоговые расходы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установленный Перечнем налоговых расходов </w:t>
            </w:r>
            <w:r w:rsidR="0064768E" w:rsidRPr="0064768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Демьянского</w:t>
            </w:r>
            <w:r w:rsidR="0064768E" w:rsidRPr="0064768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4768E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ед.изм</w:t>
            </w:r>
            <w:proofErr w:type="spellEnd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790709" w:rsidRDefault="0079070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DA49C1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Целевые характеристики налогового расхода и выводы:</w:t>
      </w:r>
    </w:p>
    <w:p w:rsidR="006A0B34" w:rsidRPr="002A7017" w:rsidRDefault="006A0B3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1. Наименование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структурного элемента муниципальной программы </w:t>
      </w:r>
      <w:r w:rsidR="0064768E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64768E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которой предоставляется налоговый расход: 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2. Наименование целей социально-экономической политики </w:t>
      </w:r>
      <w:r w:rsidR="003907D8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3907D8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3907D8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3907D8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которых предоставляются налоговые расходы: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 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3. Целевая категория налоговых расходов местного бюджета: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433BFB" w:rsidRDefault="00DA49C1" w:rsidP="00674849">
      <w:pPr>
        <w:spacing w:before="100" w:beforeAutospacing="1" w:after="113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433BFB">
        <w:rPr>
          <w:rFonts w:ascii="Arial" w:hAnsi="Arial" w:cs="Arial"/>
          <w:color w:val="auto"/>
          <w:sz w:val="18"/>
          <w:szCs w:val="18"/>
          <w:shd w:val="clear" w:color="auto" w:fill="FFFFFF"/>
        </w:rPr>
        <w:t>(указывается одна из целевых категорий налогового расхода: стимулирующая, социальная или техническая)</w:t>
      </w:r>
    </w:p>
    <w:p w:rsidR="00433BFB" w:rsidRDefault="00433BFB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4. Цель предоставления налогового расхода для плательщиков налогов: 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995970" w:rsidRDefault="00995970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>5. Условия предоставления налоговых расходов для плательщиков налогов: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__________________________________________________________________________________________________________________________________.</w:t>
      </w:r>
    </w:p>
    <w:p w:rsidR="00674849" w:rsidRDefault="0067484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7. Результат оценки эффективности предоставленного налогового расхода: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_________________________________________________________________.</w:t>
      </w:r>
    </w:p>
    <w:p w:rsidR="00DA49C1" w:rsidRPr="00674849" w:rsidRDefault="00DA49C1" w:rsidP="00674849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4849">
        <w:rPr>
          <w:rFonts w:ascii="Arial" w:hAnsi="Arial" w:cs="Arial"/>
          <w:color w:val="auto"/>
          <w:sz w:val="18"/>
          <w:szCs w:val="18"/>
        </w:rPr>
        <w:t>(описание результатов оценки)</w:t>
      </w:r>
    </w:p>
    <w:p w:rsidR="009D1E11" w:rsidRDefault="009D1E1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 _________________________________________________________________.</w:t>
      </w:r>
    </w:p>
    <w:p w:rsidR="00DA49C1" w:rsidRPr="001342F4" w:rsidRDefault="00DA49C1" w:rsidP="001342F4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1342F4">
        <w:rPr>
          <w:rFonts w:ascii="Arial" w:hAnsi="Arial" w:cs="Arial"/>
          <w:color w:val="auto"/>
          <w:sz w:val="18"/>
          <w:szCs w:val="18"/>
        </w:rPr>
        <w:t>(отсутствуют или имеются (при наличии альтернативных механизмов необходимо их привес</w:t>
      </w:r>
      <w:r w:rsidR="001342F4">
        <w:rPr>
          <w:rFonts w:ascii="Arial" w:hAnsi="Arial" w:cs="Arial"/>
          <w:color w:val="auto"/>
          <w:sz w:val="18"/>
          <w:szCs w:val="18"/>
        </w:rPr>
        <w:t>ти, при отсутствии – обосновать</w:t>
      </w:r>
      <w:r w:rsidRPr="001342F4">
        <w:rPr>
          <w:rFonts w:ascii="Arial" w:hAnsi="Arial" w:cs="Arial"/>
          <w:color w:val="auto"/>
          <w:sz w:val="18"/>
          <w:szCs w:val="18"/>
        </w:rPr>
        <w:t>))</w:t>
      </w:r>
    </w:p>
    <w:p w:rsidR="001342F4" w:rsidRDefault="001342F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9.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10. Исходя из результатов оценки эффективности предоставленного налогового расхода налоговый расход признается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2B40A5" w:rsidRDefault="00DA49C1" w:rsidP="002B40A5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2B40A5">
        <w:rPr>
          <w:rFonts w:ascii="Arial" w:hAnsi="Arial" w:cs="Arial"/>
          <w:color w:val="auto"/>
          <w:sz w:val="18"/>
          <w:szCs w:val="18"/>
        </w:rPr>
        <w:t>(эффективным или неэффективным)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Исходя из оценки эффективности предоставленного налогового расхода предлагается налоговый расход: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673942" w:rsidRDefault="00DA49C1" w:rsidP="00673942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3942">
        <w:rPr>
          <w:rFonts w:ascii="Arial" w:hAnsi="Arial" w:cs="Arial"/>
          <w:color w:val="auto"/>
          <w:sz w:val="18"/>
          <w:szCs w:val="18"/>
        </w:rPr>
        <w:t>(сохранить, продлить, корректировать или отменить)</w:t>
      </w:r>
    </w:p>
    <w:p w:rsidR="00673942" w:rsidRDefault="00673942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 случае продления налогового расхода необходимо привести срок продления и обоснование, в случае корректировки – порядок изменения и обоснование: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3B2348" w:rsidRPr="00753479" w:rsidRDefault="00DA49C1" w:rsidP="00753479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sectPr w:rsidR="003B2348" w:rsidRPr="00753479" w:rsidSect="005748EF">
      <w:headerReference w:type="default" r:id="rId11"/>
      <w:pgSz w:w="11906" w:h="16838"/>
      <w:pgMar w:top="851" w:right="567" w:bottom="851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C7" w:rsidRDefault="004952C7">
      <w:r>
        <w:separator/>
      </w:r>
    </w:p>
  </w:endnote>
  <w:endnote w:type="continuationSeparator" w:id="0">
    <w:p w:rsidR="004952C7" w:rsidRDefault="0049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C7" w:rsidRDefault="004952C7">
      <w:r>
        <w:separator/>
      </w:r>
    </w:p>
  </w:footnote>
  <w:footnote w:type="continuationSeparator" w:id="0">
    <w:p w:rsidR="004952C7" w:rsidRDefault="0049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FA" w:rsidRDefault="003A31FA">
    <w:pPr>
      <w:pStyle w:val="ad"/>
    </w:pPr>
  </w:p>
  <w:p w:rsidR="003B2348" w:rsidRDefault="003B23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5B71"/>
    <w:multiLevelType w:val="multilevel"/>
    <w:tmpl w:val="9E6062CC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10EC9"/>
    <w:multiLevelType w:val="multilevel"/>
    <w:tmpl w:val="F25066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767F7"/>
    <w:multiLevelType w:val="multilevel"/>
    <w:tmpl w:val="5C92E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343C7"/>
    <w:multiLevelType w:val="multilevel"/>
    <w:tmpl w:val="B16E7EC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7C602C7"/>
    <w:multiLevelType w:val="hybridMultilevel"/>
    <w:tmpl w:val="0C42831E"/>
    <w:lvl w:ilvl="0" w:tplc="87ECEFE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348"/>
    <w:rsid w:val="000511D8"/>
    <w:rsid w:val="000A4A7B"/>
    <w:rsid w:val="000A6175"/>
    <w:rsid w:val="000B4C02"/>
    <w:rsid w:val="000F281A"/>
    <w:rsid w:val="000F31B7"/>
    <w:rsid w:val="00125D4A"/>
    <w:rsid w:val="001338BD"/>
    <w:rsid w:val="001342F4"/>
    <w:rsid w:val="0015287A"/>
    <w:rsid w:val="00157A54"/>
    <w:rsid w:val="001C10B8"/>
    <w:rsid w:val="001C1CFD"/>
    <w:rsid w:val="001D2C98"/>
    <w:rsid w:val="001D5512"/>
    <w:rsid w:val="001E479F"/>
    <w:rsid w:val="002229E8"/>
    <w:rsid w:val="00224006"/>
    <w:rsid w:val="002405D1"/>
    <w:rsid w:val="0024681B"/>
    <w:rsid w:val="0024697F"/>
    <w:rsid w:val="00281A58"/>
    <w:rsid w:val="002846FA"/>
    <w:rsid w:val="00287A0D"/>
    <w:rsid w:val="002A7017"/>
    <w:rsid w:val="002B2713"/>
    <w:rsid w:val="002B40A5"/>
    <w:rsid w:val="002B625E"/>
    <w:rsid w:val="002E38E5"/>
    <w:rsid w:val="002E39EE"/>
    <w:rsid w:val="0031512E"/>
    <w:rsid w:val="0032435A"/>
    <w:rsid w:val="0034198A"/>
    <w:rsid w:val="003423C6"/>
    <w:rsid w:val="003907D8"/>
    <w:rsid w:val="00394B12"/>
    <w:rsid w:val="003A31FA"/>
    <w:rsid w:val="003A5964"/>
    <w:rsid w:val="003B2348"/>
    <w:rsid w:val="003B33AF"/>
    <w:rsid w:val="003C4016"/>
    <w:rsid w:val="003C4E45"/>
    <w:rsid w:val="003D0B87"/>
    <w:rsid w:val="003E5E5C"/>
    <w:rsid w:val="003F45FA"/>
    <w:rsid w:val="003F4F3A"/>
    <w:rsid w:val="00402530"/>
    <w:rsid w:val="00430BB1"/>
    <w:rsid w:val="00433BFB"/>
    <w:rsid w:val="004903DD"/>
    <w:rsid w:val="004952C7"/>
    <w:rsid w:val="004F4A57"/>
    <w:rsid w:val="005100EE"/>
    <w:rsid w:val="00513A74"/>
    <w:rsid w:val="00513E2B"/>
    <w:rsid w:val="0056380F"/>
    <w:rsid w:val="00571BEA"/>
    <w:rsid w:val="00571EEF"/>
    <w:rsid w:val="005748EF"/>
    <w:rsid w:val="00592629"/>
    <w:rsid w:val="005B0FCA"/>
    <w:rsid w:val="005D7AB8"/>
    <w:rsid w:val="005D7C25"/>
    <w:rsid w:val="005D7E5D"/>
    <w:rsid w:val="005E52D3"/>
    <w:rsid w:val="0061238A"/>
    <w:rsid w:val="0064768E"/>
    <w:rsid w:val="00652833"/>
    <w:rsid w:val="00666E74"/>
    <w:rsid w:val="00673942"/>
    <w:rsid w:val="00674849"/>
    <w:rsid w:val="006A0B34"/>
    <w:rsid w:val="006B3E1F"/>
    <w:rsid w:val="006C5627"/>
    <w:rsid w:val="006E0C79"/>
    <w:rsid w:val="0072530A"/>
    <w:rsid w:val="007511E7"/>
    <w:rsid w:val="00753479"/>
    <w:rsid w:val="007565A5"/>
    <w:rsid w:val="00777A0E"/>
    <w:rsid w:val="00790709"/>
    <w:rsid w:val="007A1A5A"/>
    <w:rsid w:val="007B5CB0"/>
    <w:rsid w:val="007C2E6B"/>
    <w:rsid w:val="007E7A4C"/>
    <w:rsid w:val="008147C9"/>
    <w:rsid w:val="0088170C"/>
    <w:rsid w:val="008A584D"/>
    <w:rsid w:val="008A5CF4"/>
    <w:rsid w:val="008C37C5"/>
    <w:rsid w:val="008F27FC"/>
    <w:rsid w:val="00903664"/>
    <w:rsid w:val="00911436"/>
    <w:rsid w:val="009176A6"/>
    <w:rsid w:val="00922E73"/>
    <w:rsid w:val="00964512"/>
    <w:rsid w:val="009832BF"/>
    <w:rsid w:val="00995970"/>
    <w:rsid w:val="009C46E2"/>
    <w:rsid w:val="009D1E11"/>
    <w:rsid w:val="009D59FF"/>
    <w:rsid w:val="009E6540"/>
    <w:rsid w:val="00A41D6B"/>
    <w:rsid w:val="00A45140"/>
    <w:rsid w:val="00A80D51"/>
    <w:rsid w:val="00A9775C"/>
    <w:rsid w:val="00AC2609"/>
    <w:rsid w:val="00AD3527"/>
    <w:rsid w:val="00AD4B39"/>
    <w:rsid w:val="00AF2E48"/>
    <w:rsid w:val="00B117D5"/>
    <w:rsid w:val="00B14FF9"/>
    <w:rsid w:val="00B16C31"/>
    <w:rsid w:val="00B24F34"/>
    <w:rsid w:val="00B25E0C"/>
    <w:rsid w:val="00B55AB7"/>
    <w:rsid w:val="00BA3521"/>
    <w:rsid w:val="00BB6C18"/>
    <w:rsid w:val="00BC1F53"/>
    <w:rsid w:val="00BD069E"/>
    <w:rsid w:val="00BD3ED8"/>
    <w:rsid w:val="00BF5B41"/>
    <w:rsid w:val="00C02805"/>
    <w:rsid w:val="00C34609"/>
    <w:rsid w:val="00C36C78"/>
    <w:rsid w:val="00C57485"/>
    <w:rsid w:val="00C576D3"/>
    <w:rsid w:val="00C73F58"/>
    <w:rsid w:val="00C84510"/>
    <w:rsid w:val="00CB41AB"/>
    <w:rsid w:val="00CC53D4"/>
    <w:rsid w:val="00CE21EE"/>
    <w:rsid w:val="00CF009F"/>
    <w:rsid w:val="00D630EA"/>
    <w:rsid w:val="00D71D17"/>
    <w:rsid w:val="00D72962"/>
    <w:rsid w:val="00DA49C1"/>
    <w:rsid w:val="00DC5175"/>
    <w:rsid w:val="00DE029F"/>
    <w:rsid w:val="00DE5FEC"/>
    <w:rsid w:val="00E00270"/>
    <w:rsid w:val="00E01DDC"/>
    <w:rsid w:val="00E24BDE"/>
    <w:rsid w:val="00E269CD"/>
    <w:rsid w:val="00E66F73"/>
    <w:rsid w:val="00E721B3"/>
    <w:rsid w:val="00E92114"/>
    <w:rsid w:val="00EA4348"/>
    <w:rsid w:val="00ED0D9F"/>
    <w:rsid w:val="00EF1A49"/>
    <w:rsid w:val="00F4594B"/>
    <w:rsid w:val="00F64C95"/>
    <w:rsid w:val="00F97B6B"/>
    <w:rsid w:val="00FB3FAA"/>
    <w:rsid w:val="00FC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3C76"/>
  <w15:docId w15:val="{5DF1B740-BB7C-4471-849E-18CF6DC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9E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BD069E"/>
    <w:rPr>
      <w:rFonts w:cs="Courier New"/>
    </w:rPr>
  </w:style>
  <w:style w:type="character" w:customStyle="1" w:styleId="ListLabel2">
    <w:name w:val="ListLabel 2"/>
    <w:qFormat/>
    <w:rsid w:val="00BD069E"/>
    <w:rPr>
      <w:rFonts w:cs="Courier New"/>
    </w:rPr>
  </w:style>
  <w:style w:type="character" w:customStyle="1" w:styleId="ListLabel3">
    <w:name w:val="ListLabel 3"/>
    <w:qFormat/>
    <w:rsid w:val="00BD069E"/>
    <w:rPr>
      <w:rFonts w:cs="Courier New"/>
    </w:rPr>
  </w:style>
  <w:style w:type="character" w:customStyle="1" w:styleId="ListLabel4">
    <w:name w:val="ListLabel 4"/>
    <w:qFormat/>
    <w:rsid w:val="00BD069E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BD069E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BD069E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BD069E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BD069E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BD069E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BD069E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BD069E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BD069E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BD069E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BD069E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BD069E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BD069E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BD069E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BD069E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BD069E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BD069E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BD069E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BD069E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BD069E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BD069E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BD069E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BD069E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BD069E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BD069E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BD069E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BD069E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BD069E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BD069E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BD069E"/>
    <w:rPr>
      <w:rFonts w:ascii="Arial" w:hAnsi="Arial" w:cs="Arial"/>
      <w:b/>
      <w:sz w:val="24"/>
    </w:rPr>
  </w:style>
  <w:style w:type="paragraph" w:customStyle="1" w:styleId="10">
    <w:name w:val="Заголовок1"/>
    <w:basedOn w:val="a"/>
    <w:next w:val="a4"/>
    <w:qFormat/>
    <w:rsid w:val="00BD06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5">
    <w:name w:val="List"/>
    <w:basedOn w:val="a4"/>
    <w:rsid w:val="00BD069E"/>
    <w:rPr>
      <w:rFonts w:cs="Mangal"/>
    </w:rPr>
  </w:style>
  <w:style w:type="paragraph" w:styleId="a6">
    <w:name w:val="Title"/>
    <w:basedOn w:val="a"/>
    <w:rsid w:val="00BD069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D069E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BD069E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rsid w:val="005C27F5"/>
    <w:pPr>
      <w:spacing w:after="120"/>
      <w:ind w:left="283"/>
    </w:pPr>
  </w:style>
  <w:style w:type="paragraph" w:customStyle="1" w:styleId="ac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d">
    <w:name w:val="header"/>
    <w:basedOn w:val="a"/>
    <w:link w:val="ae"/>
    <w:uiPriority w:val="99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  <w:rsid w:val="00BD069E"/>
  </w:style>
  <w:style w:type="table" w:styleId="af2">
    <w:name w:val="Table Grid"/>
    <w:basedOn w:val="a1"/>
    <w:rsid w:val="005C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3A31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A31FA"/>
    <w:rPr>
      <w:color w:val="00000A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A31F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12F1-0F5C-4702-9956-6464DB4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User</cp:lastModifiedBy>
  <cp:revision>4</cp:revision>
  <cp:lastPrinted>2020-02-21T07:55:00Z</cp:lastPrinted>
  <dcterms:created xsi:type="dcterms:W3CDTF">2020-03-02T05:52:00Z</dcterms:created>
  <dcterms:modified xsi:type="dcterms:W3CDTF">2020-03-02T06:36:00Z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